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附件1：山东省混凝土与水泥制品协会会员单位招聘需求登记表</w:t>
      </w:r>
    </w:p>
    <w:p>
      <w:pPr>
        <w:spacing w:line="480" w:lineRule="auto"/>
        <w:rPr>
          <w:rFonts w:hint="eastAsia" w:ascii="宋体" w:hAnsi="宋体" w:eastAsia="宋体" w:cs="宋体"/>
          <w:i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</w:pPr>
    </w:p>
    <w:tbl>
      <w:tblPr>
        <w:tblStyle w:val="3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03"/>
        <w:gridCol w:w="5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5719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单位简介</w:t>
            </w:r>
          </w:p>
        </w:tc>
        <w:tc>
          <w:tcPr>
            <w:tcW w:w="5719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人员要求</w:t>
            </w:r>
          </w:p>
        </w:tc>
        <w:tc>
          <w:tcPr>
            <w:tcW w:w="5719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工作地点</w:t>
            </w:r>
          </w:p>
        </w:tc>
        <w:tc>
          <w:tcPr>
            <w:tcW w:w="5719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招聘岗位</w:t>
            </w:r>
          </w:p>
        </w:tc>
        <w:tc>
          <w:tcPr>
            <w:tcW w:w="5719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薪资</w:t>
            </w:r>
          </w:p>
        </w:tc>
        <w:tc>
          <w:tcPr>
            <w:tcW w:w="5719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福利待遇</w:t>
            </w:r>
          </w:p>
        </w:tc>
        <w:tc>
          <w:tcPr>
            <w:tcW w:w="5719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5719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803" w:type="dxa"/>
          </w:tcPr>
          <w:p>
            <w:pPr>
              <w:spacing w:line="600" w:lineRule="auto"/>
              <w:jc w:val="left"/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  <w:t>备注</w:t>
            </w:r>
          </w:p>
        </w:tc>
        <w:tc>
          <w:tcPr>
            <w:tcW w:w="5719" w:type="dxa"/>
          </w:tcPr>
          <w:p>
            <w:pPr>
              <w:rPr>
                <w:rFonts w:hint="eastAsia" w:ascii="仿宋" w:hAnsi="仿宋" w:eastAsia="仿宋" w:cs="仿宋"/>
                <w:i w:val="0"/>
                <w:caps w:val="0"/>
                <w:color w:val="auto"/>
                <w:spacing w:val="0"/>
                <w:sz w:val="28"/>
                <w:szCs w:val="28"/>
                <w:shd w:val="clear" w:fill="FFFFFF"/>
                <w:vertAlign w:val="baseline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C456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2021-03-04T09:10:09Z</dcterms:created>
  <dc:creator>p</dc:creator>
  <cp:lastModifiedBy>Ada wang</cp:lastModifiedBy>
  <dcterms:modified xsi:type="dcterms:W3CDTF">2021-03-04T09:10:13Z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